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9D52B1">
      <w:pPr>
        <w:spacing w:line="240" w:lineRule="auto"/>
        <w:rPr>
          <w:rFonts w:hint="eastAsia" w:asciiTheme="majorEastAsia" w:hAnsiTheme="majorEastAsia" w:eastAsiaTheme="majorEastAsia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小标宋简体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sz w:val="28"/>
          <w:szCs w:val="28"/>
          <w:lang w:eastAsia="zh-CN"/>
        </w:rPr>
        <w:t>:</w:t>
      </w:r>
    </w:p>
    <w:p w14:paraId="4A73021E">
      <w:pPr>
        <w:pStyle w:val="2"/>
        <w:rPr>
          <w:rFonts w:hint="default" w:asciiTheme="majorEastAsia" w:hAnsiTheme="majorEastAsia" w:eastAsiaTheme="majorEastAsia"/>
          <w:lang w:val="en-US"/>
        </w:rPr>
      </w:pPr>
      <w:r>
        <w:rPr>
          <w:rFonts w:hint="eastAsia" w:asciiTheme="majorEastAsia" w:hAnsiTheme="majorEastAsia" w:eastAsiaTheme="majorEastAsia"/>
        </w:rPr>
        <w:t>计算学部学术型博士生国家奖学金</w:t>
      </w:r>
      <w:r>
        <w:rPr>
          <w:rFonts w:hint="eastAsia" w:asciiTheme="majorEastAsia" w:hAnsiTheme="majorEastAsia" w:eastAsiaTheme="majorEastAsia"/>
          <w:lang w:val="en-US" w:eastAsia="zh-CN"/>
        </w:rPr>
        <w:t>初评打分办法</w:t>
      </w:r>
    </w:p>
    <w:p w14:paraId="1CE78E55">
      <w:pPr>
        <w:pStyle w:val="2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（202</w:t>
      </w:r>
      <w:r>
        <w:rPr>
          <w:rFonts w:hint="eastAsia" w:asciiTheme="majorEastAsia" w:hAnsiTheme="majorEastAsia" w:eastAsiaTheme="majorEastAsia"/>
          <w:lang w:val="en-US" w:eastAsia="zh-CN"/>
        </w:rPr>
        <w:t>5</w:t>
      </w:r>
      <w:r>
        <w:rPr>
          <w:rFonts w:hint="eastAsia" w:asciiTheme="majorEastAsia" w:hAnsiTheme="majorEastAsia" w:eastAsiaTheme="majorEastAsia"/>
        </w:rPr>
        <w:t>年）</w:t>
      </w:r>
    </w:p>
    <w:p w14:paraId="1284510D"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</w:p>
    <w:p w14:paraId="14CB5580">
      <w:pPr>
        <w:spacing w:line="360" w:lineRule="auto"/>
        <w:ind w:firstLine="420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一、初评分数计算方法：</w:t>
      </w:r>
    </w:p>
    <w:p w14:paraId="0F10F712">
      <w:pPr>
        <w:spacing w:line="360" w:lineRule="auto"/>
        <w:ind w:firstLine="420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学术型博士生</w:t>
      </w:r>
      <w:r>
        <w:rPr>
          <w:rFonts w:hint="eastAsia" w:ascii="Times New Roman" w:hAnsi="Times New Roman" w:cs="Times New Roman"/>
          <w:sz w:val="24"/>
        </w:rPr>
        <w:t>：总分=德育表现分数+科研项目分数+学术创新成果分数+导师评价分数</w:t>
      </w:r>
    </w:p>
    <w:p w14:paraId="707205D1">
      <w:pPr>
        <w:adjustRightInd w:val="0"/>
        <w:snapToGrid w:val="0"/>
        <w:spacing w:line="360" w:lineRule="auto"/>
        <w:ind w:firstLine="425" w:firstLineChars="177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eastAsia" w:ascii="Times New Roman" w:hAnsi="Times New Roman" w:cs="Times New Roman"/>
          <w:b/>
          <w:sz w:val="24"/>
        </w:rPr>
        <w:t>二</w:t>
      </w:r>
      <w:r>
        <w:rPr>
          <w:rFonts w:ascii="Times New Roman" w:hAnsi="Times New Roman" w:cs="Times New Roman"/>
          <w:b/>
          <w:sz w:val="24"/>
        </w:rPr>
        <w:t>、</w:t>
      </w:r>
      <w:r>
        <w:rPr>
          <w:rFonts w:ascii="Times New Roman" w:hAnsi="Times New Roman" w:cs="Times New Roman"/>
          <w:b/>
          <w:sz w:val="24"/>
          <w:szCs w:val="24"/>
        </w:rPr>
        <w:t>德育综合表现</w:t>
      </w:r>
      <w:r>
        <w:rPr>
          <w:rFonts w:hint="eastAsia" w:ascii="Times New Roman" w:hAnsi="Times New Roman" w:cs="Times New Roman"/>
          <w:b/>
          <w:sz w:val="24"/>
          <w:szCs w:val="24"/>
        </w:rPr>
        <w:t>分数（最高5分）</w:t>
      </w:r>
    </w:p>
    <w:p w14:paraId="572733CF">
      <w:pPr>
        <w:keepNext w:val="0"/>
        <w:keepLines w:val="0"/>
        <w:pageBreakBefore w:val="0"/>
        <w:widowControl/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firstLine="424" w:firstLineChars="177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根据《计算学部2025年度研究生奖学金德育综合表现评定细则》，内容包括基础评价、德育奖励、特殊表现三项。</w:t>
      </w:r>
    </w:p>
    <w:p w14:paraId="433878B2">
      <w:pPr>
        <w:spacing w:line="360" w:lineRule="auto"/>
        <w:ind w:firstLine="420"/>
        <w:jc w:val="left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三</w:t>
      </w:r>
      <w:r>
        <w:rPr>
          <w:rFonts w:ascii="Times New Roman" w:hAnsi="Times New Roman" w:cs="Times New Roman"/>
          <w:b/>
          <w:sz w:val="24"/>
        </w:rPr>
        <w:t>、</w:t>
      </w:r>
      <w:r>
        <w:rPr>
          <w:rFonts w:hint="eastAsia" w:ascii="Times New Roman" w:hAnsi="Times New Roman" w:cs="Times New Roman"/>
          <w:b/>
          <w:sz w:val="24"/>
        </w:rPr>
        <w:t>科研项目分数（最高1</w:t>
      </w:r>
      <w:r>
        <w:rPr>
          <w:rFonts w:hint="eastAsia" w:ascii="Times New Roman" w:hAnsi="Times New Roman" w:cs="Times New Roman"/>
          <w:b/>
          <w:sz w:val="24"/>
          <w:lang w:val="en-US" w:eastAsia="zh-CN"/>
        </w:rPr>
        <w:t>5</w:t>
      </w:r>
      <w:r>
        <w:rPr>
          <w:rFonts w:hint="eastAsia" w:ascii="Times New Roman" w:hAnsi="Times New Roman" w:cs="Times New Roman"/>
          <w:b/>
          <w:sz w:val="24"/>
        </w:rPr>
        <w:t>分）</w:t>
      </w:r>
    </w:p>
    <w:p w14:paraId="09A6CEF0">
      <w:pPr>
        <w:widowControl/>
        <w:spacing w:beforeLines="50" w:afterLines="50" w:line="360" w:lineRule="auto"/>
        <w:ind w:firstLine="360" w:firstLineChars="150"/>
        <w:jc w:val="left"/>
        <w:rPr>
          <w:rFonts w:ascii="宋体" w:hAnsi="宋体" w:eastAsia="宋体" w:cs="宋体"/>
          <w:b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由导师根据</w:t>
      </w:r>
      <w:r>
        <w:rPr>
          <w:rFonts w:hint="eastAsia" w:ascii="宋体" w:hAnsi="宋体" w:eastAsia="宋体" w:cs="宋体"/>
          <w:color w:val="000000"/>
          <w:sz w:val="24"/>
        </w:rPr>
        <w:t>参加科研项目情况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给出评分。</w:t>
      </w:r>
      <w:bookmarkStart w:id="0" w:name="_Hlk79269469"/>
    </w:p>
    <w:p w14:paraId="17877179">
      <w:pPr>
        <w:numPr>
          <w:ilvl w:val="0"/>
          <w:numId w:val="1"/>
        </w:numPr>
        <w:spacing w:line="360" w:lineRule="auto"/>
        <w:ind w:firstLine="360" w:firstLineChars="150"/>
        <w:jc w:val="left"/>
        <w:rPr>
          <w:rFonts w:hint="eastAsia"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学术创新成果分数（最高75分）</w:t>
      </w:r>
    </w:p>
    <w:p w14:paraId="6BAC41E3">
      <w:pPr>
        <w:numPr>
          <w:ilvl w:val="0"/>
          <w:numId w:val="0"/>
        </w:numPr>
        <w:spacing w:line="360" w:lineRule="auto"/>
        <w:jc w:val="left"/>
        <w:rPr>
          <w:rFonts w:hint="default" w:ascii="Times New Roman" w:hAnsi="Times New Roman" w:eastAsia="宋体" w:cs="Times New Roman"/>
          <w:b/>
          <w:sz w:val="24"/>
          <w:lang w:val="en-US" w:eastAsia="zh-CN"/>
        </w:rPr>
      </w:pPr>
      <w:r>
        <w:rPr>
          <w:rFonts w:hint="eastAsia" w:ascii="Times New Roman" w:hAnsi="Times New Roman" w:cs="Times New Roman"/>
          <w:b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参照《计算学部</w:t>
      </w:r>
      <w:r>
        <w:rPr>
          <w:rFonts w:ascii="宋体" w:hAnsi="宋体" w:eastAsia="宋体" w:cs="宋体"/>
          <w:sz w:val="24"/>
          <w:szCs w:val="24"/>
        </w:rPr>
        <w:t>博士研究生攻读学位期间取得创新性成果要求（2024）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等文件制定。</w:t>
      </w:r>
    </w:p>
    <w:tbl>
      <w:tblPr>
        <w:tblStyle w:val="3"/>
        <w:tblW w:w="51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6657"/>
        <w:gridCol w:w="991"/>
      </w:tblGrid>
      <w:tr w14:paraId="5F99D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32" w:type="pct"/>
            <w:vAlign w:val="center"/>
          </w:tcPr>
          <w:p w14:paraId="12B7D233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类别</w:t>
            </w:r>
          </w:p>
        </w:tc>
        <w:tc>
          <w:tcPr>
            <w:tcW w:w="3810" w:type="pct"/>
            <w:vAlign w:val="center"/>
          </w:tcPr>
          <w:p w14:paraId="1A243C2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具体内容</w:t>
            </w:r>
          </w:p>
        </w:tc>
        <w:tc>
          <w:tcPr>
            <w:tcW w:w="458" w:type="pct"/>
            <w:vAlign w:val="center"/>
          </w:tcPr>
          <w:p w14:paraId="797AD8D7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分值</w:t>
            </w:r>
          </w:p>
        </w:tc>
      </w:tr>
      <w:tr w14:paraId="1FA2B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732" w:type="pct"/>
            <w:noWrap/>
            <w:vAlign w:val="center"/>
          </w:tcPr>
          <w:p w14:paraId="22AC524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A类成果</w:t>
            </w:r>
          </w:p>
        </w:tc>
        <w:tc>
          <w:tcPr>
            <w:tcW w:w="3810" w:type="pct"/>
            <w:vAlign w:val="bottom"/>
          </w:tcPr>
          <w:p w14:paraId="19425AFC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val="en-US" w:eastAsia="zh-CN"/>
              </w:rPr>
              <w:t>录用或发表本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领域顶级国际期刊论文;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val="en-US" w:eastAsia="zh-CN"/>
              </w:rPr>
              <w:t>录用或发表高影响力的CNS及子刊论文，分值增加到3倍</w:t>
            </w:r>
          </w:p>
          <w:p w14:paraId="4235A2C1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val="en-US" w:eastAsia="zh-CN"/>
              </w:rPr>
              <w:t>录用或发表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中科院二区及以上或JCR一区期刊论文</w:t>
            </w:r>
          </w:p>
          <w:p w14:paraId="2FDB48AA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val="en-US" w:eastAsia="zh-CN"/>
              </w:rPr>
              <w:t>录用或发表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CCF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A类会议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val="en-US" w:eastAsia="zh-CN"/>
              </w:rPr>
              <w:t>R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egular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论文</w:t>
            </w:r>
          </w:p>
          <w:p w14:paraId="33FBA703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国家级科研奖励(有证书)</w:t>
            </w:r>
          </w:p>
          <w:p w14:paraId="5C4C74BD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省部级一等奖(有证书)</w:t>
            </w:r>
          </w:p>
          <w:p w14:paraId="47FE6E9E">
            <w:pPr>
              <w:numPr>
                <w:ilvl w:val="0"/>
                <w:numId w:val="2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已产生重大效益的授权发明专利(申请日期为博士在读期间，第1名或第2名(导师第1名))</w:t>
            </w:r>
          </w:p>
        </w:tc>
        <w:tc>
          <w:tcPr>
            <w:tcW w:w="458" w:type="pct"/>
            <w:noWrap/>
            <w:vAlign w:val="center"/>
          </w:tcPr>
          <w:p w14:paraId="0D81D89C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20分/项</w:t>
            </w:r>
          </w:p>
        </w:tc>
      </w:tr>
      <w:tr w14:paraId="3A793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9" w:hRule="atLeast"/>
        </w:trPr>
        <w:tc>
          <w:tcPr>
            <w:tcW w:w="732" w:type="pct"/>
            <w:noWrap/>
            <w:vAlign w:val="center"/>
          </w:tcPr>
          <w:p w14:paraId="210C106D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B类成果</w:t>
            </w:r>
          </w:p>
        </w:tc>
        <w:tc>
          <w:tcPr>
            <w:tcW w:w="3810" w:type="pct"/>
          </w:tcPr>
          <w:p w14:paraId="0C864DEE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val="en-US" w:eastAsia="zh-CN"/>
              </w:rPr>
              <w:t>录用或发表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中科院三区及以上论文或JCR二区及以上论文</w:t>
            </w:r>
          </w:p>
          <w:p w14:paraId="460D83A2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val="en-US" w:eastAsia="zh-CN"/>
              </w:rPr>
              <w:t>录用或发表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CCF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B类会议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val="en-US" w:eastAsia="zh-CN"/>
              </w:rPr>
              <w:t>R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egular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论文</w:t>
            </w:r>
          </w:p>
          <w:p w14:paraId="331C509E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val="en-US" w:eastAsia="zh-CN"/>
              </w:rPr>
              <w:t>录用或发表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学部认定的高水平期刊或会议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val="en-US" w:eastAsia="zh-CN"/>
              </w:rPr>
              <w:t>网址见备注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eastAsia="zh-CN"/>
              </w:rPr>
              <w:t>）</w:t>
            </w:r>
          </w:p>
          <w:p w14:paraId="47A77A91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val="en-US" w:eastAsia="zh-CN"/>
              </w:rPr>
              <w:t>录用或发表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相关的国内一级学会顶级期刊论文</w:t>
            </w:r>
          </w:p>
          <w:p w14:paraId="27466918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省部级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val="en-US" w:eastAsia="zh-CN"/>
              </w:rPr>
              <w:t>科技奖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二等奖(有证书)</w:t>
            </w:r>
          </w:p>
          <w:p w14:paraId="4FE1BD89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授权发明专利2 项(申请日期为博士在读期间，第1名或第2名(导师第1名))</w:t>
            </w:r>
          </w:p>
          <w:p w14:paraId="1526A1E9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参与撰写的高水平专著(撰写字数1万字以上，有署名)</w:t>
            </w:r>
          </w:p>
          <w:p w14:paraId="2A84972B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参与制定的国际/国家/行业标准(有署名)</w:t>
            </w:r>
          </w:p>
          <w:p w14:paraId="731E4430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参与撰写并被采纳的国家或省部级咨询报告(有署名)</w:t>
            </w:r>
          </w:p>
          <w:p w14:paraId="3266A09A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b w:val="0"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具有显著经济或社会效益的研究成果(鉴定证书等)</w:t>
            </w:r>
          </w:p>
        </w:tc>
        <w:tc>
          <w:tcPr>
            <w:tcW w:w="458" w:type="pct"/>
            <w:noWrap/>
            <w:vAlign w:val="center"/>
          </w:tcPr>
          <w:p w14:paraId="03E13F44">
            <w:pPr>
              <w:jc w:val="center"/>
              <w:rPr>
                <w:rFonts w:ascii="宋体" w:hAnsi="宋体" w:eastAsia="宋体" w:cs="宋体"/>
                <w:b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10分/项</w:t>
            </w:r>
          </w:p>
        </w:tc>
      </w:tr>
      <w:tr w14:paraId="5A1B4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6" w:hRule="atLeast"/>
        </w:trPr>
        <w:tc>
          <w:tcPr>
            <w:tcW w:w="732" w:type="pct"/>
            <w:noWrap/>
            <w:vAlign w:val="center"/>
          </w:tcPr>
          <w:p w14:paraId="746B0E08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C类成果</w:t>
            </w:r>
          </w:p>
        </w:tc>
        <w:tc>
          <w:tcPr>
            <w:tcW w:w="3810" w:type="pct"/>
            <w:vAlign w:val="bottom"/>
          </w:tcPr>
          <w:p w14:paraId="5429A8AE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highlight w:val="none"/>
              </w:rPr>
              <w:t>录用或发表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highlight w:val="none"/>
                <w:lang w:val="en-US" w:eastAsia="zh-CN"/>
              </w:rPr>
              <w:t>E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highlight w:val="none"/>
              </w:rPr>
              <w:t>SI期刊论文</w:t>
            </w:r>
          </w:p>
          <w:p w14:paraId="29461621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highlight w:val="none"/>
              </w:rPr>
              <w:t>省部级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highlight w:val="none"/>
                <w:lang w:val="en-US" w:eastAsia="zh-CN"/>
              </w:rPr>
              <w:t>科技奖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highlight w:val="none"/>
              </w:rPr>
              <w:t>三等奖(有证书)</w:t>
            </w:r>
          </w:p>
          <w:p w14:paraId="580935F3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highlight w:val="none"/>
              </w:rPr>
              <w:t>参与完成的重大项目结题报告、科技报告、国防报告(有署名)</w:t>
            </w:r>
          </w:p>
          <w:p w14:paraId="6ACE06CA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highlight w:val="none"/>
              </w:rPr>
              <w:t>国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highlight w:val="none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highlight w:val="none"/>
              </w:rPr>
              <w:t>重要科技评测或创新创业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highlight w:val="none"/>
                <w:lang w:val="en-US" w:eastAsia="zh-CN"/>
              </w:rPr>
              <w:t>竞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highlight w:val="none"/>
              </w:rPr>
              <w:t>赛一等奖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highlight w:val="none"/>
                <w:lang w:eastAsia="zh-CN"/>
              </w:rPr>
              <w:t>；国家“互联网+”“挑战杯”大赛获奖，分值增加到2倍</w:t>
            </w:r>
          </w:p>
          <w:p w14:paraId="6BEDF888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highlight w:val="none"/>
              </w:rPr>
              <w:t>通过开源人才专业认证，在国内外开源社区发布开源软件，具有一定影响力，STAR\FORK量500次以上</w:t>
            </w:r>
          </w:p>
          <w:p w14:paraId="560BA5D4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highlight w:val="none"/>
              </w:rPr>
              <w:t>发现安全漏洞上报并获得CNVD编号（高危）</w:t>
            </w:r>
          </w:p>
          <w:p w14:paraId="61631D5A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highlight w:val="none"/>
              </w:rPr>
              <w:t>在CCF B类及以上会议竞赛或测评排名前5%</w:t>
            </w:r>
          </w:p>
          <w:p w14:paraId="4743B683">
            <w:pPr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highlight w:val="none"/>
              </w:rPr>
              <w:t>申报国家发明专利进入实质性审查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highlight w:val="none"/>
              </w:rPr>
              <w:t>项(申请日期为博士在读期间，第1名或第2名(导师第1名))</w:t>
            </w:r>
          </w:p>
        </w:tc>
        <w:tc>
          <w:tcPr>
            <w:tcW w:w="458" w:type="pct"/>
            <w:noWrap/>
            <w:vAlign w:val="center"/>
          </w:tcPr>
          <w:p w14:paraId="78EA819F"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5分/项</w:t>
            </w:r>
          </w:p>
        </w:tc>
      </w:tr>
      <w:bookmarkEnd w:id="0"/>
      <w:tr w14:paraId="4B13A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3"/>
            <w:vAlign w:val="center"/>
          </w:tcPr>
          <w:p w14:paraId="526EF556">
            <w:pPr>
              <w:numPr>
                <w:ilvl w:val="-1"/>
                <w:numId w:val="0"/>
              </w:numPr>
              <w:adjustRightInd/>
              <w:snapToGrid/>
              <w:spacing w:line="24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</w:t>
            </w:r>
          </w:p>
          <w:p w14:paraId="03527C46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学术文章中某些学术声誉较差的期刊除外，如IEEE Access等期刊；</w:t>
            </w:r>
          </w:p>
          <w:p w14:paraId="699AFB70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Regular文章以外的会议文章，如短文、Findings、Poster、Abstract等，分值由专家根据录取率等折减；</w:t>
            </w:r>
          </w:p>
          <w:p w14:paraId="736C7111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成果内容必须与课题相关；</w:t>
            </w:r>
          </w:p>
          <w:p w14:paraId="1290C493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第一单位署名必须为哈尔滨工业大学；</w:t>
            </w:r>
          </w:p>
          <w:p w14:paraId="072463F9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文章</w:t>
            </w:r>
            <w:r>
              <w:rPr>
                <w:rFonts w:hint="eastAsia" w:ascii="宋体" w:hAnsi="宋体" w:eastAsia="宋体" w:cs="宋体"/>
                <w:szCs w:val="21"/>
              </w:rPr>
              <w:t>署名中必须包括参评者导师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且为学生本人第一作者或导师一作学生二作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 w14:paraId="55DC2988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成果录用时间应在参评者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博</w:t>
            </w:r>
            <w:r>
              <w:rPr>
                <w:rFonts w:hint="eastAsia" w:ascii="宋体" w:hAnsi="宋体" w:eastAsia="宋体" w:cs="宋体"/>
                <w:szCs w:val="21"/>
              </w:rPr>
              <w:t>士研究生入学之后；</w:t>
            </w:r>
          </w:p>
          <w:p w14:paraId="6BDB0E54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若已发表附文章复印件，若已录用待发表附录用通知及版面费收据，若只有EMAIL通知要由导师审核签字认定其是否属实；</w:t>
            </w:r>
          </w:p>
          <w:p w14:paraId="58A12358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学术论文获best paper等奖励的，分值翻倍；</w:t>
            </w:r>
          </w:p>
          <w:p w14:paraId="28C66829">
            <w:pPr>
              <w:widowControl/>
              <w:numPr>
                <w:ilvl w:val="0"/>
                <w:numId w:val="4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竞赛获奖</w:t>
            </w:r>
            <w:r>
              <w:rPr>
                <w:rFonts w:hint="eastAsia" w:ascii="宋体" w:hAnsi="宋体" w:eastAsia="宋体" w:cs="宋体"/>
                <w:szCs w:val="21"/>
              </w:rPr>
              <w:t>若有多名完成人，则根据排名确定相应权重，排名第1者，权重为1；排名2-4名，权重依次为0.5、0.4、0.3；排名5及以后者，权重为0.1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 w14:paraId="75C2BC39">
            <w:pPr>
              <w:widowControl/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竞赛列表见附件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6；</w:t>
            </w:r>
          </w:p>
          <w:p w14:paraId="0FC455E2">
            <w:pPr>
              <w:widowControl/>
              <w:numPr>
                <w:ilvl w:val="-1"/>
                <w:numId w:val="0"/>
              </w:num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val="en-US" w:eastAsia="zh-CN"/>
              </w:rPr>
              <w:t>11.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</w:rPr>
              <w:t>学部认定的高水平期刊或会议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0"/>
                <w:lang w:val="en-US" w:eastAsia="zh-CN"/>
              </w:rPr>
              <w:t>列表见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instrText xml:space="preserve"> HYPERLINK "https://cs.hit.edu.cn/2024/0927/c11456a353524/page.htm" </w:instrTex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sz w:val="18"/>
                <w:szCs w:val="18"/>
              </w:rPr>
              <w:t>https://cs.hit.edu.cn/2024/0927/c11456a353524/page.htm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 w14:paraId="26534CE4">
            <w:pPr>
              <w:widowControl/>
              <w:numPr>
                <w:ilvl w:val="-1"/>
                <w:numId w:val="0"/>
              </w:num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735A70B5">
      <w:pPr>
        <w:spacing w:line="360" w:lineRule="auto"/>
        <w:jc w:val="left"/>
        <w:rPr>
          <w:rFonts w:ascii="Times New Roman" w:hAnsi="Times New Roman" w:cs="Times New Roman"/>
          <w:sz w:val="24"/>
        </w:rPr>
      </w:pPr>
    </w:p>
    <w:p w14:paraId="5D1B7F92">
      <w:pPr>
        <w:spacing w:line="360" w:lineRule="auto"/>
        <w:ind w:firstLine="420"/>
        <w:jc w:val="left"/>
        <w:rPr>
          <w:rFonts w:ascii="Times New Roman" w:hAnsi="Times New Roman" w:cs="Times New Roman"/>
          <w:b/>
          <w:sz w:val="24"/>
        </w:rPr>
      </w:pPr>
      <w:r>
        <w:rPr>
          <w:rFonts w:hint="eastAsia" w:ascii="Times New Roman" w:hAnsi="Times New Roman" w:cs="Times New Roman"/>
          <w:b/>
          <w:sz w:val="24"/>
        </w:rPr>
        <w:t>五</w:t>
      </w:r>
      <w:r>
        <w:rPr>
          <w:rFonts w:ascii="Times New Roman" w:hAnsi="Times New Roman" w:cs="Times New Roman"/>
          <w:b/>
          <w:sz w:val="24"/>
        </w:rPr>
        <w:t>、</w:t>
      </w:r>
      <w:r>
        <w:rPr>
          <w:rFonts w:hint="eastAsia" w:ascii="Times New Roman" w:hAnsi="Times New Roman" w:cs="Times New Roman"/>
          <w:b/>
          <w:sz w:val="24"/>
        </w:rPr>
        <w:t>导师评价分数（最高5分）</w:t>
      </w:r>
    </w:p>
    <w:p w14:paraId="105BD2F1">
      <w:pPr>
        <w:widowControl/>
        <w:spacing w:beforeLines="50" w:afterLines="50" w:line="360" w:lineRule="auto"/>
        <w:ind w:firstLine="372" w:firstLineChars="150"/>
        <w:jc w:val="left"/>
        <w:rPr>
          <w:rFonts w:hint="eastAsia" w:ascii="宋体" w:hAnsi="宋体" w:eastAsia="宋体" w:cs="宋体"/>
          <w:color w:val="000000"/>
          <w:spacing w:val="4"/>
          <w:kern w:val="10"/>
          <w:sz w:val="24"/>
        </w:rPr>
      </w:pPr>
      <w:r>
        <w:rPr>
          <w:rFonts w:hint="eastAsia" w:ascii="宋体" w:hAnsi="宋体" w:eastAsia="宋体" w:cs="宋体"/>
          <w:color w:val="000000"/>
          <w:spacing w:val="4"/>
          <w:kern w:val="10"/>
          <w:sz w:val="24"/>
          <w:lang w:val="en-US" w:eastAsia="zh-CN"/>
        </w:rPr>
        <w:t>由</w:t>
      </w:r>
      <w:r>
        <w:rPr>
          <w:rFonts w:hint="eastAsia" w:ascii="宋体" w:hAnsi="宋体" w:eastAsia="宋体" w:cs="宋体"/>
          <w:color w:val="000000"/>
          <w:spacing w:val="4"/>
          <w:kern w:val="10"/>
          <w:sz w:val="24"/>
        </w:rPr>
        <w:t>导师根据研究生</w:t>
      </w:r>
      <w:r>
        <w:rPr>
          <w:rFonts w:hint="eastAsia" w:ascii="宋体" w:hAnsi="宋体" w:eastAsia="宋体" w:cs="宋体"/>
          <w:color w:val="000000"/>
          <w:spacing w:val="4"/>
          <w:kern w:val="10"/>
          <w:sz w:val="24"/>
          <w:lang w:val="en-US" w:eastAsia="zh-CN"/>
        </w:rPr>
        <w:t>学习和工作态度、学位论文进展</w:t>
      </w:r>
      <w:r>
        <w:rPr>
          <w:rFonts w:hint="eastAsia" w:ascii="宋体" w:hAnsi="宋体" w:eastAsia="宋体" w:cs="宋体"/>
          <w:color w:val="000000"/>
          <w:spacing w:val="4"/>
          <w:kern w:val="10"/>
          <w:sz w:val="24"/>
        </w:rPr>
        <w:t>等</w:t>
      </w:r>
      <w:r>
        <w:rPr>
          <w:rFonts w:hint="eastAsia" w:ascii="宋体" w:hAnsi="宋体" w:eastAsia="宋体" w:cs="宋体"/>
          <w:color w:val="000000"/>
          <w:spacing w:val="4"/>
          <w:kern w:val="10"/>
          <w:sz w:val="24"/>
          <w:lang w:val="en-US" w:eastAsia="zh-CN"/>
        </w:rPr>
        <w:t>进行</w:t>
      </w:r>
      <w:r>
        <w:rPr>
          <w:rFonts w:hint="eastAsia" w:ascii="宋体" w:hAnsi="宋体" w:eastAsia="宋体" w:cs="宋体"/>
          <w:color w:val="000000"/>
          <w:spacing w:val="4"/>
          <w:kern w:val="10"/>
          <w:sz w:val="24"/>
        </w:rPr>
        <w:t>综合评价。</w:t>
      </w:r>
    </w:p>
    <w:p w14:paraId="37678DB9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17C084"/>
    <w:multiLevelType w:val="singleLevel"/>
    <w:tmpl w:val="E617C08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67CE50B"/>
    <w:multiLevelType w:val="singleLevel"/>
    <w:tmpl w:val="E67CE50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30E03E07"/>
    <w:multiLevelType w:val="multilevel"/>
    <w:tmpl w:val="30E03E0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5772092A"/>
    <w:multiLevelType w:val="multilevel"/>
    <w:tmpl w:val="5772092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10155"/>
    <w:rsid w:val="1061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5">
    <w:name w:val="Hyperlink"/>
    <w:basedOn w:val="4"/>
    <w:semiHidden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2025-04-10T06:08:00Z</dcterms:created>
  <dc:creator>刘博宇</dc:creator>
  <cp:lastModifiedBy>刘博宇</cp:lastModifiedBy>
  <dcterms:modified xsi:type="dcterms:W3CDTF">2025-04-10T06:08:54Z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FC1EFA2E06D14BDB98935351C5E830DE_11</vt:lpwstr>
  </property>
  <property fmtid="{D5CDD505-2E9C-101B-9397-08002B2CF9AE}" pid="4" name="KSOTemplateDocerSaveRecord">
    <vt:lpwstr>eyJoZGlkIjoiMDJjMjY0ZDVjODFmMWIwMTE5OTY3ODcxYjczNWQzZWMiLCJ1c2VySWQiOiIyNTQxMTExNTIifQ==</vt:lpwstr>
  </property>
</Properties>
</file>